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1C8" w:rsidRDefault="00D741C8">
      <w:bookmarkStart w:id="0" w:name="_GoBack"/>
      <w:bookmarkEnd w:id="0"/>
    </w:p>
    <w:p w:rsidR="00D741C8" w:rsidRDefault="00B26857" w:rsidP="00217258">
      <w:pPr>
        <w:rPr>
          <w:i/>
          <w:sz w:val="72"/>
        </w:rPr>
      </w:pPr>
      <w:r>
        <w:rPr>
          <w:i/>
          <w:noProof/>
          <w:sz w:val="72"/>
          <w:lang w:eastAsia="en-GB"/>
        </w:rPr>
        <w:drawing>
          <wp:inline distT="0" distB="0" distL="0" distR="0">
            <wp:extent cx="1714500" cy="624205"/>
            <wp:effectExtent l="0" t="0" r="0" b="4445"/>
            <wp:docPr id="1" name="Picture 1" descr="nfu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u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624205"/>
                    </a:xfrm>
                    <a:prstGeom prst="rect">
                      <a:avLst/>
                    </a:prstGeom>
                    <a:noFill/>
                    <a:ln>
                      <a:noFill/>
                    </a:ln>
                  </pic:spPr>
                </pic:pic>
              </a:graphicData>
            </a:graphic>
          </wp:inline>
        </w:drawing>
      </w:r>
      <w:r w:rsidR="00217258">
        <w:tab/>
      </w:r>
      <w:r w:rsidR="00217258">
        <w:tab/>
        <w:t xml:space="preserve">   </w:t>
      </w:r>
      <w:r w:rsidR="00B3282C" w:rsidRPr="00217258">
        <w:rPr>
          <w:sz w:val="52"/>
          <w:szCs w:val="52"/>
        </w:rPr>
        <w:t xml:space="preserve">  </w:t>
      </w:r>
      <w:r w:rsidR="00217258" w:rsidRPr="00217258">
        <w:rPr>
          <w:i/>
          <w:sz w:val="44"/>
          <w:szCs w:val="44"/>
        </w:rPr>
        <w:t>Business Guide Update</w:t>
      </w:r>
    </w:p>
    <w:p w:rsidR="00D741C8" w:rsidRPr="00577FB2" w:rsidRDefault="00B3282C" w:rsidP="004620E2">
      <w:pPr>
        <w:spacing w:before="240" w:line="360" w:lineRule="auto"/>
        <w:rPr>
          <w:rFonts w:cs="Arial"/>
        </w:rPr>
      </w:pPr>
      <w:r w:rsidRPr="004620E2">
        <w:rPr>
          <w:rFonts w:cs="Arial"/>
          <w:b/>
        </w:rPr>
        <w:t>Date</w:t>
      </w:r>
      <w:r w:rsidRPr="00577FB2">
        <w:rPr>
          <w:rFonts w:cs="Arial"/>
        </w:rPr>
        <w:tab/>
      </w:r>
      <w:r w:rsidRPr="00577FB2">
        <w:rPr>
          <w:rFonts w:cs="Arial"/>
        </w:rPr>
        <w:tab/>
      </w:r>
      <w:r w:rsidRPr="00577FB2">
        <w:rPr>
          <w:rFonts w:cs="Arial"/>
        </w:rPr>
        <w:tab/>
        <w:t xml:space="preserve">:  </w:t>
      </w:r>
      <w:r w:rsidR="000509EB">
        <w:rPr>
          <w:rFonts w:cs="Arial"/>
        </w:rPr>
        <w:t>20 July 2016</w:t>
      </w:r>
      <w:r w:rsidRPr="00577FB2">
        <w:rPr>
          <w:rFonts w:cs="Arial"/>
        </w:rPr>
        <w:fldChar w:fldCharType="begin"/>
      </w:r>
      <w:r w:rsidRPr="00577FB2">
        <w:rPr>
          <w:rFonts w:cs="Arial"/>
        </w:rPr>
        <w:instrText xml:space="preserve">  </w:instrText>
      </w:r>
      <w:r w:rsidRPr="00577FB2">
        <w:rPr>
          <w:rFonts w:cs="Arial"/>
        </w:rPr>
        <w:fldChar w:fldCharType="end"/>
      </w:r>
    </w:p>
    <w:p w:rsidR="00D741C8" w:rsidRPr="00577FB2" w:rsidRDefault="00391DE7" w:rsidP="004620E2">
      <w:pPr>
        <w:spacing w:line="360" w:lineRule="auto"/>
        <w:rPr>
          <w:rFonts w:cs="Arial"/>
        </w:rPr>
      </w:pPr>
      <w:r w:rsidRPr="00391DE7">
        <w:rPr>
          <w:rFonts w:cs="Arial"/>
          <w:b/>
        </w:rPr>
        <w:t>Number</w:t>
      </w:r>
      <w:r w:rsidR="00B3282C" w:rsidRPr="00577FB2">
        <w:rPr>
          <w:rFonts w:cs="Arial"/>
        </w:rPr>
        <w:tab/>
      </w:r>
      <w:r w:rsidR="00B3282C" w:rsidRPr="00577FB2">
        <w:rPr>
          <w:rFonts w:cs="Arial"/>
        </w:rPr>
        <w:tab/>
        <w:t xml:space="preserve">:  </w:t>
      </w:r>
      <w:r w:rsidR="00B3282C" w:rsidRPr="00577FB2">
        <w:rPr>
          <w:rFonts w:cs="Arial"/>
        </w:rPr>
        <w:fldChar w:fldCharType="begin"/>
      </w:r>
      <w:r w:rsidR="00B3282C" w:rsidRPr="00577FB2">
        <w:rPr>
          <w:rFonts w:cs="Arial"/>
        </w:rPr>
        <w:instrText xml:space="preserve">  </w:instrText>
      </w:r>
      <w:r w:rsidR="00B3282C" w:rsidRPr="00577FB2">
        <w:rPr>
          <w:rFonts w:cs="Arial"/>
        </w:rPr>
        <w:fldChar w:fldCharType="end"/>
      </w:r>
    </w:p>
    <w:p w:rsidR="00391DE7" w:rsidRDefault="00391DE7" w:rsidP="004620E2">
      <w:pPr>
        <w:spacing w:line="360" w:lineRule="auto"/>
        <w:rPr>
          <w:rFonts w:cs="Arial"/>
          <w:b/>
        </w:rPr>
      </w:pPr>
      <w:r w:rsidRPr="00391DE7">
        <w:rPr>
          <w:rFonts w:cs="Arial"/>
          <w:b/>
        </w:rPr>
        <w:t>Contact</w:t>
      </w:r>
      <w:r w:rsidRPr="00391DE7">
        <w:rPr>
          <w:rFonts w:cs="Arial"/>
        </w:rPr>
        <w:tab/>
      </w:r>
      <w:r w:rsidRPr="00391DE7">
        <w:rPr>
          <w:rFonts w:cs="Arial"/>
        </w:rPr>
        <w:tab/>
        <w:t>:</w:t>
      </w:r>
      <w:r w:rsidR="000509EB">
        <w:rPr>
          <w:rFonts w:cs="Arial"/>
        </w:rPr>
        <w:t xml:space="preserve"> Penny Johnston</w:t>
      </w:r>
    </w:p>
    <w:p w:rsidR="00D741C8" w:rsidRPr="00577FB2" w:rsidRDefault="00391DE7" w:rsidP="004620E2">
      <w:pPr>
        <w:spacing w:line="360" w:lineRule="auto"/>
        <w:rPr>
          <w:rFonts w:cs="Arial"/>
        </w:rPr>
      </w:pPr>
      <w:r w:rsidRPr="00391DE7">
        <w:rPr>
          <w:rFonts w:cs="Arial"/>
          <w:b/>
        </w:rPr>
        <w:t>Direct dial number</w:t>
      </w:r>
      <w:r w:rsidR="00B3282C" w:rsidRPr="00577FB2">
        <w:rPr>
          <w:rFonts w:cs="Arial"/>
        </w:rPr>
        <w:tab/>
        <w:t xml:space="preserve">:  </w:t>
      </w:r>
      <w:r>
        <w:rPr>
          <w:rFonts w:cs="Arial"/>
        </w:rPr>
        <w:t>0131 472 4</w:t>
      </w:r>
      <w:r w:rsidR="000509EB">
        <w:rPr>
          <w:rFonts w:cs="Arial"/>
        </w:rPr>
        <w:t>021</w:t>
      </w:r>
      <w:r w:rsidR="00B3282C" w:rsidRPr="00577FB2">
        <w:rPr>
          <w:rFonts w:cs="Arial"/>
        </w:rPr>
        <w:fldChar w:fldCharType="begin"/>
      </w:r>
      <w:r w:rsidR="00B3282C" w:rsidRPr="00577FB2">
        <w:rPr>
          <w:rFonts w:cs="Arial"/>
        </w:rPr>
        <w:instrText xml:space="preserve">  </w:instrText>
      </w:r>
      <w:r w:rsidR="00B3282C" w:rsidRPr="00577FB2">
        <w:rPr>
          <w:rFonts w:cs="Arial"/>
        </w:rPr>
        <w:fldChar w:fldCharType="end"/>
      </w:r>
    </w:p>
    <w:p w:rsidR="00B26857" w:rsidRDefault="00391DE7" w:rsidP="0024210A">
      <w:pPr>
        <w:spacing w:line="480" w:lineRule="auto"/>
        <w:rPr>
          <w:rFonts w:cs="Arial"/>
          <w:b/>
        </w:rPr>
      </w:pPr>
      <w:r w:rsidRPr="00391DE7">
        <w:rPr>
          <w:rFonts w:cs="Arial"/>
          <w:b/>
        </w:rPr>
        <w:t>E-mail address</w:t>
      </w:r>
      <w:r w:rsidR="00B3282C" w:rsidRPr="00577FB2">
        <w:rPr>
          <w:rFonts w:cs="Arial"/>
        </w:rPr>
        <w:tab/>
        <w:t>:</w:t>
      </w:r>
      <w:r w:rsidR="00B3282C" w:rsidRPr="004620E2">
        <w:rPr>
          <w:rFonts w:cs="Arial"/>
          <w:b/>
        </w:rPr>
        <w:t xml:space="preserve">  </w:t>
      </w:r>
      <w:r w:rsidR="000509EB" w:rsidRPr="000509EB">
        <w:rPr>
          <w:rFonts w:cs="Arial"/>
        </w:rPr>
        <w:t>penny.johnston</w:t>
      </w:r>
      <w:r w:rsidRPr="00391DE7">
        <w:rPr>
          <w:rFonts w:cs="Arial"/>
        </w:rPr>
        <w:t>@nfus.org.uk</w:t>
      </w:r>
    </w:p>
    <w:p w:rsidR="00ED735E" w:rsidRPr="00577FB2" w:rsidRDefault="00ED735E" w:rsidP="0024210A">
      <w:pPr>
        <w:spacing w:line="480" w:lineRule="auto"/>
        <w:rPr>
          <w:rFonts w:cs="Arial"/>
        </w:rPr>
      </w:pPr>
    </w:p>
    <w:p w:rsidR="000509EB" w:rsidRPr="000509EB" w:rsidRDefault="000509EB" w:rsidP="000509EB">
      <w:pPr>
        <w:pStyle w:val="NFUSTitle"/>
        <w:rPr>
          <w:bCs/>
          <w:caps/>
        </w:rPr>
      </w:pPr>
      <w:r>
        <w:rPr>
          <w:bCs/>
          <w:caps/>
        </w:rPr>
        <w:t>suspension of velactis following adverse events in dairy cattle</w:t>
      </w:r>
    </w:p>
    <w:p w:rsidR="00ED735E" w:rsidRPr="00C775E5" w:rsidRDefault="00ED735E" w:rsidP="00217258">
      <w:pPr>
        <w:pStyle w:val="NFUSTitle"/>
        <w:rPr>
          <w:caps/>
        </w:rPr>
      </w:pPr>
    </w:p>
    <w:p w:rsidR="000509EB" w:rsidRPr="000509EB" w:rsidRDefault="000509EB" w:rsidP="000509EB">
      <w:pPr>
        <w:spacing w:line="360" w:lineRule="auto"/>
        <w:rPr>
          <w:rFonts w:cs="Arial"/>
          <w:b/>
          <w:bCs/>
          <w:szCs w:val="24"/>
        </w:rPr>
      </w:pPr>
      <w:r>
        <w:rPr>
          <w:rFonts w:cs="Arial"/>
          <w:b/>
          <w:bCs/>
          <w:szCs w:val="24"/>
        </w:rPr>
        <w:t>Veterinary Medicines D</w:t>
      </w:r>
      <w:r w:rsidRPr="000509EB">
        <w:rPr>
          <w:rFonts w:cs="Arial"/>
          <w:b/>
          <w:bCs/>
          <w:szCs w:val="24"/>
        </w:rPr>
        <w:t>irectorate</w:t>
      </w:r>
      <w:r>
        <w:rPr>
          <w:rFonts w:cs="Arial"/>
          <w:b/>
          <w:bCs/>
          <w:szCs w:val="24"/>
        </w:rPr>
        <w:t xml:space="preserve"> (VMD) has suspended</w:t>
      </w:r>
      <w:r w:rsidRPr="000509EB">
        <w:rPr>
          <w:rFonts w:cs="Arial"/>
          <w:b/>
          <w:bCs/>
          <w:szCs w:val="24"/>
        </w:rPr>
        <w:t xml:space="preserve"> the </w:t>
      </w:r>
      <w:r>
        <w:rPr>
          <w:rFonts w:cs="Arial"/>
          <w:b/>
          <w:bCs/>
          <w:szCs w:val="24"/>
        </w:rPr>
        <w:t xml:space="preserve">use of the </w:t>
      </w:r>
      <w:r w:rsidRPr="000509EB">
        <w:rPr>
          <w:rFonts w:cs="Arial"/>
          <w:b/>
          <w:bCs/>
          <w:szCs w:val="24"/>
        </w:rPr>
        <w:t>veterinary medicine Velactis used in dairy cows at the time of drying off</w:t>
      </w:r>
      <w:r>
        <w:rPr>
          <w:rFonts w:cs="Arial"/>
          <w:b/>
          <w:bCs/>
          <w:szCs w:val="24"/>
        </w:rPr>
        <w:t xml:space="preserve"> following reports of serious adverse events in cows, including recumbency and deaths</w:t>
      </w:r>
    </w:p>
    <w:p w:rsidR="00205921" w:rsidRDefault="00205921" w:rsidP="00217258">
      <w:pPr>
        <w:spacing w:line="360" w:lineRule="auto"/>
        <w:rPr>
          <w:rFonts w:cs="Arial"/>
          <w:szCs w:val="24"/>
        </w:rPr>
      </w:pPr>
    </w:p>
    <w:p w:rsidR="00217258" w:rsidRPr="00217258" w:rsidRDefault="00217258" w:rsidP="00205921">
      <w:pPr>
        <w:pStyle w:val="NFUSSubHeading"/>
      </w:pPr>
      <w:r>
        <w:t>Summary</w:t>
      </w:r>
    </w:p>
    <w:p w:rsidR="007A3A2E" w:rsidRPr="007C5B14" w:rsidRDefault="007A3A2E" w:rsidP="007A3A2E">
      <w:pPr>
        <w:pStyle w:val="NFUSBullet"/>
        <w:rPr>
          <w:lang w:eastAsia="en-GB"/>
        </w:rPr>
      </w:pPr>
      <w:r w:rsidRPr="007C5B14">
        <w:rPr>
          <w:lang w:eastAsia="en-GB"/>
        </w:rPr>
        <w:t>Velactis is used as an aid in the abrupt drying-off in dairy cows and has been linked to several cases of recumbency and deaths.</w:t>
      </w:r>
    </w:p>
    <w:p w:rsidR="007A3A2E" w:rsidRPr="007C5B14" w:rsidRDefault="007A3A2E" w:rsidP="007A3A2E">
      <w:pPr>
        <w:pStyle w:val="NFUSBullet"/>
        <w:rPr>
          <w:lang w:eastAsia="en-GB"/>
        </w:rPr>
      </w:pPr>
      <w:r w:rsidRPr="007C5B14">
        <w:rPr>
          <w:lang w:eastAsia="en-GB"/>
        </w:rPr>
        <w:t>As a result of the serious cases, the authorisation of Velactis is being suspended.</w:t>
      </w:r>
    </w:p>
    <w:p w:rsidR="007A3A2E" w:rsidRPr="007C5B14" w:rsidRDefault="007A3A2E" w:rsidP="007A3A2E">
      <w:pPr>
        <w:pStyle w:val="NFUSBullet"/>
        <w:rPr>
          <w:lang w:eastAsia="en-GB"/>
        </w:rPr>
      </w:pPr>
      <w:r w:rsidRPr="007C5B14">
        <w:rPr>
          <w:lang w:eastAsia="en-GB"/>
        </w:rPr>
        <w:t>Users are advised to stop using Velactis in dairy cows and use alternative methods for dry off.</w:t>
      </w:r>
    </w:p>
    <w:p w:rsidR="007A3A2E" w:rsidRPr="007C5B14" w:rsidRDefault="007A3A2E" w:rsidP="007A3A2E">
      <w:pPr>
        <w:pStyle w:val="NFUSBullet"/>
        <w:rPr>
          <w:lang w:eastAsia="en-GB"/>
        </w:rPr>
      </w:pPr>
      <w:r w:rsidRPr="007C5B14">
        <w:rPr>
          <w:lang w:eastAsia="en-GB"/>
        </w:rPr>
        <w:t>Users who have any questions should contact their veterinarian or national veterinary medicines authority.</w:t>
      </w:r>
    </w:p>
    <w:p w:rsidR="006D473F" w:rsidRDefault="006D473F" w:rsidP="006D473F">
      <w:pPr>
        <w:spacing w:line="360" w:lineRule="auto"/>
        <w:rPr>
          <w:rFonts w:cs="Arial"/>
          <w:szCs w:val="24"/>
        </w:rPr>
      </w:pPr>
    </w:p>
    <w:p w:rsidR="006D473F" w:rsidRPr="006D473F" w:rsidRDefault="000F6A59" w:rsidP="000F6A59">
      <w:pPr>
        <w:pStyle w:val="NFUSSubHeading"/>
      </w:pPr>
      <w:r>
        <w:t>Background</w:t>
      </w:r>
    </w:p>
    <w:p w:rsidR="007A3A2E" w:rsidRPr="007A3A2E" w:rsidRDefault="007A3A2E" w:rsidP="007A3A2E">
      <w:pPr>
        <w:pStyle w:val="NFUSNumbering"/>
      </w:pPr>
      <w:r w:rsidRPr="007A3A2E">
        <w:t>The VMD has suspended the marketing and use of Velactis in the UK.</w:t>
      </w:r>
    </w:p>
    <w:p w:rsidR="007A3A2E" w:rsidRPr="007A3A2E" w:rsidRDefault="007A3A2E" w:rsidP="007A3A2E">
      <w:pPr>
        <w:pStyle w:val="NFUSNumbering"/>
      </w:pPr>
      <w:r w:rsidRPr="007A3A2E">
        <w:lastRenderedPageBreak/>
        <w:t>This prescription only veterinary medicine, marketed by CEVA Sante Animale, the Marketing Authorisation Holder (MAH) contains the active substance cabergoline, and is used in the herd management programme of dairy cows as an aid in abrupt drying-off, by reducing milk production.</w:t>
      </w:r>
    </w:p>
    <w:p w:rsidR="007A3A2E" w:rsidRDefault="007A3A2E" w:rsidP="007A3A2E">
      <w:pPr>
        <w:pStyle w:val="NFUSNumbering"/>
      </w:pPr>
      <w:r w:rsidRPr="007A3A2E">
        <w:t>The product was authorised through the European Medicines Agency (EMA) in December 2015 and was first sold in the UK in April 2016.</w:t>
      </w:r>
    </w:p>
    <w:p w:rsidR="00514DA6" w:rsidRDefault="00B6174F" w:rsidP="00514DA6">
      <w:pPr>
        <w:pStyle w:val="NFUSNumbering"/>
      </w:pPr>
      <w:r>
        <w:rPr>
          <w:lang w:eastAsia="en-GB"/>
        </w:rPr>
        <w:t>The withdrawal</w:t>
      </w:r>
      <w:r w:rsidRPr="007C5B14">
        <w:rPr>
          <w:lang w:eastAsia="en-GB"/>
        </w:rPr>
        <w:t xml:space="preserve"> follows reports of </w:t>
      </w:r>
      <w:r w:rsidRPr="007C5B14">
        <w:rPr>
          <w:bdr w:val="none" w:sz="0" w:space="0" w:color="auto" w:frame="1"/>
          <w:lang w:eastAsia="en-GB"/>
        </w:rPr>
        <w:t>adverse events</w:t>
      </w:r>
      <w:r w:rsidRPr="007C5B14">
        <w:rPr>
          <w:lang w:eastAsia="en-GB"/>
        </w:rPr>
        <w:t> in 319 dairy cows after treatment with Velactis. Many of the </w:t>
      </w:r>
      <w:r w:rsidRPr="007C5B14">
        <w:rPr>
          <w:bdr w:val="none" w:sz="0" w:space="0" w:color="auto" w:frame="1"/>
          <w:lang w:eastAsia="en-GB"/>
        </w:rPr>
        <w:t>adverse events</w:t>
      </w:r>
      <w:r w:rsidRPr="007C5B14">
        <w:rPr>
          <w:lang w:eastAsia="en-GB"/>
        </w:rPr>
        <w:t> were serious, including recumbency (lying down and being unable to stand) in 208 animals, which generally occurred within 24 hours of administering Velactis. In total, there were 71 reported deaths in cows, most after a period of recumbency.</w:t>
      </w:r>
      <w:r w:rsidR="00514DA6">
        <w:rPr>
          <w:lang w:eastAsia="en-GB"/>
        </w:rPr>
        <w:t xml:space="preserve">  </w:t>
      </w:r>
    </w:p>
    <w:p w:rsidR="00B6174F" w:rsidRPr="007C5B14" w:rsidRDefault="00514DA6" w:rsidP="00514DA6">
      <w:pPr>
        <w:pStyle w:val="NFUSNumbering"/>
      </w:pPr>
      <w:r w:rsidRPr="007A3A2E">
        <w:t>Anecdotal evidence suggests that hypocalcaemia treatments may be successful in reversing clinical signs.</w:t>
      </w:r>
    </w:p>
    <w:p w:rsidR="00B6174F" w:rsidRPr="007A3A2E" w:rsidRDefault="00B6174F" w:rsidP="00B6174F">
      <w:pPr>
        <w:pStyle w:val="NFUSNumbering"/>
        <w:rPr>
          <w:lang w:eastAsia="en-GB"/>
        </w:rPr>
      </w:pPr>
      <w:r w:rsidRPr="007C5B14">
        <w:rPr>
          <w:lang w:eastAsia="en-GB"/>
        </w:rPr>
        <w:t>Although the exact cause of these </w:t>
      </w:r>
      <w:r w:rsidRPr="007C5B14">
        <w:rPr>
          <w:bdr w:val="none" w:sz="0" w:space="0" w:color="auto" w:frame="1"/>
          <w:lang w:eastAsia="en-GB"/>
        </w:rPr>
        <w:t>adverse events</w:t>
      </w:r>
      <w:r w:rsidRPr="007C5B14">
        <w:rPr>
          <w:lang w:eastAsia="en-GB"/>
        </w:rPr>
        <w:t> is yet to be determined, there is evidence to suggest that they may be linked to the use of Velactis. Given the number and severity of </w:t>
      </w:r>
      <w:r w:rsidRPr="007C5B14">
        <w:rPr>
          <w:bdr w:val="none" w:sz="0" w:space="0" w:color="auto" w:frame="1"/>
          <w:lang w:eastAsia="en-GB"/>
        </w:rPr>
        <w:t>adverse events</w:t>
      </w:r>
      <w:r w:rsidRPr="007C5B14">
        <w:rPr>
          <w:lang w:eastAsia="en-GB"/>
        </w:rPr>
        <w:t> following use of the medicine in otherwise h</w:t>
      </w:r>
      <w:r w:rsidR="00514DA6">
        <w:rPr>
          <w:lang w:eastAsia="en-GB"/>
        </w:rPr>
        <w:t>ealthy dairy cows, the European Medicines Agency (EMA)</w:t>
      </w:r>
      <w:r w:rsidRPr="007C5B14">
        <w:rPr>
          <w:lang w:eastAsia="en-GB"/>
        </w:rPr>
        <w:t xml:space="preserve"> concluded that, at present, the risks outweigh the benefits of the product.</w:t>
      </w:r>
    </w:p>
    <w:p w:rsidR="007A3A2E" w:rsidRPr="007A3A2E" w:rsidRDefault="007A3A2E" w:rsidP="007A3A2E">
      <w:pPr>
        <w:pStyle w:val="NFUSNumbering"/>
      </w:pPr>
      <w:r w:rsidRPr="007A3A2E">
        <w:t>CEVA Sante Animale stopped further distribution of the product in Europe last month pending the outcome of an (urgent) review by the EU’s scientific committee, The Committee for Medicinal Products for Veterinary Use (CVMP). The CVMP has now advised the European Commission to suspend the authorisation of Velactis and to order Ceva Sante Animale to recall the product from the supply chain pending the outcome of further investigations to assess a possible causal link between the product and the adverse events reported. The nature and use of the product means that there is no risk to human health or consumer safety.</w:t>
      </w:r>
    </w:p>
    <w:p w:rsidR="007A3A2E" w:rsidRPr="007A3A2E" w:rsidRDefault="007A3A2E" w:rsidP="007A3A2E">
      <w:pPr>
        <w:pStyle w:val="NFUSNumbering"/>
      </w:pPr>
      <w:r w:rsidRPr="007A3A2E">
        <w:t>The use of Velactis in the UK is now suspended.</w:t>
      </w:r>
    </w:p>
    <w:p w:rsidR="007A3A2E" w:rsidRPr="007A3A2E" w:rsidRDefault="007A3A2E" w:rsidP="007A3A2E">
      <w:pPr>
        <w:pStyle w:val="NFUSNumbering"/>
      </w:pPr>
      <w:r w:rsidRPr="007A3A2E">
        <w:t>CEVA Sante Animale has initiated a voluntary product recall.</w:t>
      </w:r>
    </w:p>
    <w:p w:rsidR="007A3A2E" w:rsidRPr="007A3A2E" w:rsidRDefault="007A3A2E" w:rsidP="007A3A2E">
      <w:pPr>
        <w:pStyle w:val="NFUSNumbering"/>
      </w:pPr>
      <w:r w:rsidRPr="007A3A2E">
        <w:t>We strongly encourage vets and farmers to submit to the VMD any outstanding reports of adverse events associated with use of Velactis using our </w:t>
      </w:r>
      <w:hyperlink r:id="rId9" w:history="1">
        <w:r w:rsidRPr="007A3A2E">
          <w:rPr>
            <w:rStyle w:val="Hyperlink"/>
          </w:rPr>
          <w:t>online reporting form</w:t>
        </w:r>
      </w:hyperlink>
      <w:r w:rsidRPr="007A3A2E">
        <w:t> or directly to CEVA Sante Animale for further investigation by the MAH as necessary.</w:t>
      </w:r>
    </w:p>
    <w:p w:rsidR="003F2D7E" w:rsidRPr="003F2D7E" w:rsidRDefault="003F2D7E" w:rsidP="003F2D7E">
      <w:pPr>
        <w:pStyle w:val="NFUSNumbering"/>
        <w:numPr>
          <w:ilvl w:val="0"/>
          <w:numId w:val="0"/>
        </w:numPr>
        <w:ind w:left="360" w:hanging="360"/>
      </w:pPr>
    </w:p>
    <w:sectPr w:rsidR="003F2D7E" w:rsidRPr="003F2D7E" w:rsidSect="00DF2045">
      <w:footerReference w:type="default" r:id="rId10"/>
      <w:pgSz w:w="11906" w:h="16838" w:code="9"/>
      <w:pgMar w:top="851" w:right="1418" w:bottom="851" w:left="1418"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A3C" w:rsidRDefault="00CC6A3C">
      <w:r>
        <w:separator/>
      </w:r>
    </w:p>
  </w:endnote>
  <w:endnote w:type="continuationSeparator" w:id="0">
    <w:p w:rsidR="00CC6A3C" w:rsidRDefault="00CC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E2" w:rsidRDefault="004620E2">
    <w:pPr>
      <w:pStyle w:val="Footer"/>
      <w:jc w:val="center"/>
    </w:pPr>
    <w:r>
      <w:fldChar w:fldCharType="begin"/>
    </w:r>
    <w:r>
      <w:instrText xml:space="preserve"> PAGE   \* MERGEFORMAT </w:instrText>
    </w:r>
    <w:r>
      <w:fldChar w:fldCharType="separate"/>
    </w:r>
    <w:r w:rsidR="00D67CD4">
      <w:rPr>
        <w:noProof/>
      </w:rPr>
      <w:t>2</w:t>
    </w:r>
    <w:r>
      <w:rPr>
        <w:noProof/>
      </w:rPr>
      <w:fldChar w:fldCharType="end"/>
    </w:r>
  </w:p>
  <w:p w:rsidR="004620E2" w:rsidRDefault="00462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A3C" w:rsidRDefault="00CC6A3C">
      <w:r>
        <w:separator/>
      </w:r>
    </w:p>
  </w:footnote>
  <w:footnote w:type="continuationSeparator" w:id="0">
    <w:p w:rsidR="00CC6A3C" w:rsidRDefault="00CC6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95312"/>
    <w:multiLevelType w:val="singleLevel"/>
    <w:tmpl w:val="9E883EEA"/>
    <w:lvl w:ilvl="0">
      <w:start w:val="1"/>
      <w:numFmt w:val="bullet"/>
      <w:lvlText w:val=""/>
      <w:lvlJc w:val="left"/>
      <w:pPr>
        <w:tabs>
          <w:tab w:val="num" w:pos="425"/>
        </w:tabs>
        <w:ind w:left="425" w:hanging="425"/>
      </w:pPr>
      <w:rPr>
        <w:rFonts w:ascii="Symbol" w:hAnsi="Symbol" w:hint="default"/>
        <w:sz w:val="24"/>
      </w:rPr>
    </w:lvl>
  </w:abstractNum>
  <w:abstractNum w:abstractNumId="2" w15:restartNumberingAfterBreak="0">
    <w:nsid w:val="07D76705"/>
    <w:multiLevelType w:val="hybridMultilevel"/>
    <w:tmpl w:val="CA9E8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F6D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A1783A"/>
    <w:multiLevelType w:val="hybridMultilevel"/>
    <w:tmpl w:val="DFF43156"/>
    <w:lvl w:ilvl="0" w:tplc="1BBAEFFA">
      <w:start w:val="1"/>
      <w:numFmt w:val="bullet"/>
      <w:pStyle w:val="NFUS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6114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A3A69F1"/>
    <w:multiLevelType w:val="hybridMultilevel"/>
    <w:tmpl w:val="3B9C1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E4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E10F57"/>
    <w:multiLevelType w:val="hybridMultilevel"/>
    <w:tmpl w:val="68063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4F0E2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B760944"/>
    <w:multiLevelType w:val="hybridMultilevel"/>
    <w:tmpl w:val="32EA8498"/>
    <w:lvl w:ilvl="0" w:tplc="5C0CA2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727A26"/>
    <w:multiLevelType w:val="multilevel"/>
    <w:tmpl w:val="AD78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B75146"/>
    <w:multiLevelType w:val="singleLevel"/>
    <w:tmpl w:val="3CF4BE78"/>
    <w:lvl w:ilvl="0">
      <w:start w:val="1"/>
      <w:numFmt w:val="bullet"/>
      <w:lvlText w:val=""/>
      <w:lvlJc w:val="left"/>
      <w:pPr>
        <w:tabs>
          <w:tab w:val="num" w:pos="851"/>
        </w:tabs>
        <w:ind w:left="851" w:hanging="426"/>
      </w:pPr>
      <w:rPr>
        <w:rFonts w:ascii="Wingdings" w:hAnsi="Wingdings" w:hint="default"/>
        <w:sz w:val="12"/>
      </w:rPr>
    </w:lvl>
  </w:abstractNum>
  <w:abstractNum w:abstractNumId="13" w15:restartNumberingAfterBreak="0">
    <w:nsid w:val="4C4E1C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6104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CF10EF"/>
    <w:multiLevelType w:val="multilevel"/>
    <w:tmpl w:val="BF721BE6"/>
    <w:lvl w:ilvl="0">
      <w:start w:val="1"/>
      <w:numFmt w:val="decimal"/>
      <w:pStyle w:val="NFUSNumbering"/>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D5F5BA5"/>
    <w:multiLevelType w:val="multilevel"/>
    <w:tmpl w:val="38B4E4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2E623A"/>
    <w:multiLevelType w:val="multilevel"/>
    <w:tmpl w:val="6AE43C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6FA55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78A5BE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4C1D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7E985911"/>
    <w:multiLevelType w:val="singleLevel"/>
    <w:tmpl w:val="0409000F"/>
    <w:lvl w:ilvl="0">
      <w:start w:val="1"/>
      <w:numFmt w:val="decimal"/>
      <w:lvlText w:val="%1."/>
      <w:lvlJc w:val="left"/>
      <w:pPr>
        <w:tabs>
          <w:tab w:val="num" w:pos="360"/>
        </w:tabs>
        <w:ind w:left="360" w:hanging="360"/>
      </w:pPr>
    </w:lvl>
  </w:abstractNum>
  <w:num w:numId="1">
    <w:abstractNumId w:val="12"/>
  </w:num>
  <w:num w:numId="2">
    <w:abstractNumId w:val="1"/>
  </w:num>
  <w:num w:numId="3">
    <w:abstractNumId w:val="0"/>
    <w:lvlOverride w:ilvl="0">
      <w:lvl w:ilvl="0">
        <w:start w:val="1"/>
        <w:numFmt w:val="bullet"/>
        <w:lvlText w:val=""/>
        <w:legacy w:legacy="1" w:legacySpace="0" w:legacyIndent="283"/>
        <w:lvlJc w:val="left"/>
        <w:pPr>
          <w:ind w:left="283" w:hanging="283"/>
        </w:pPr>
        <w:rPr>
          <w:rFonts w:ascii="Arial" w:hAnsi="Arial" w:hint="default"/>
        </w:rPr>
      </w:lvl>
    </w:lvlOverride>
  </w:num>
  <w:num w:numId="4">
    <w:abstractNumId w:val="14"/>
  </w:num>
  <w:num w:numId="5">
    <w:abstractNumId w:val="13"/>
  </w:num>
  <w:num w:numId="6">
    <w:abstractNumId w:val="3"/>
  </w:num>
  <w:num w:numId="7">
    <w:abstractNumId w:val="7"/>
  </w:num>
  <w:num w:numId="8">
    <w:abstractNumId w:val="5"/>
  </w:num>
  <w:num w:numId="9">
    <w:abstractNumId w:val="20"/>
  </w:num>
  <w:num w:numId="10">
    <w:abstractNumId w:val="18"/>
  </w:num>
  <w:num w:numId="11">
    <w:abstractNumId w:val="21"/>
  </w:num>
  <w:num w:numId="12">
    <w:abstractNumId w:val="9"/>
  </w:num>
  <w:num w:numId="13">
    <w:abstractNumId w:val="19"/>
  </w:num>
  <w:num w:numId="14">
    <w:abstractNumId w:val="6"/>
  </w:num>
  <w:num w:numId="15">
    <w:abstractNumId w:val="8"/>
  </w:num>
  <w:num w:numId="16">
    <w:abstractNumId w:val="2"/>
  </w:num>
  <w:num w:numId="17">
    <w:abstractNumId w:val="16"/>
  </w:num>
  <w:num w:numId="18">
    <w:abstractNumId w:val="4"/>
  </w:num>
  <w:num w:numId="19">
    <w:abstractNumId w:val="10"/>
  </w:num>
  <w:num w:numId="20">
    <w:abstractNumId w:val="17"/>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EB"/>
    <w:rsid w:val="000509EB"/>
    <w:rsid w:val="000F06BC"/>
    <w:rsid w:val="000F6A59"/>
    <w:rsid w:val="001B6A9B"/>
    <w:rsid w:val="00205921"/>
    <w:rsid w:val="00217258"/>
    <w:rsid w:val="0024210A"/>
    <w:rsid w:val="00293B9D"/>
    <w:rsid w:val="00391DE7"/>
    <w:rsid w:val="003F2D7E"/>
    <w:rsid w:val="004620E2"/>
    <w:rsid w:val="00514DA6"/>
    <w:rsid w:val="00577FB2"/>
    <w:rsid w:val="00634602"/>
    <w:rsid w:val="006D473F"/>
    <w:rsid w:val="006F6B5F"/>
    <w:rsid w:val="00711870"/>
    <w:rsid w:val="007A3A2E"/>
    <w:rsid w:val="009C4590"/>
    <w:rsid w:val="00A33B57"/>
    <w:rsid w:val="00A548A9"/>
    <w:rsid w:val="00B26857"/>
    <w:rsid w:val="00B3282C"/>
    <w:rsid w:val="00B36DAC"/>
    <w:rsid w:val="00B6174F"/>
    <w:rsid w:val="00BC178E"/>
    <w:rsid w:val="00C725C9"/>
    <w:rsid w:val="00C775E5"/>
    <w:rsid w:val="00CC6A3C"/>
    <w:rsid w:val="00D67CD4"/>
    <w:rsid w:val="00D741C8"/>
    <w:rsid w:val="00DD6CBC"/>
    <w:rsid w:val="00DF2045"/>
    <w:rsid w:val="00E6105C"/>
    <w:rsid w:val="00E961C7"/>
    <w:rsid w:val="00ED735E"/>
    <w:rsid w:val="00FC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56ABF8-3D1A-4BD1-9655-F2E24BFF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58"/>
    <w:pPr>
      <w:keepLines/>
    </w:pPr>
    <w:rPr>
      <w:rFonts w:ascii="Arial" w:hAnsi="Arial"/>
      <w:sz w:val="24"/>
      <w:lang w:eastAsia="en-US"/>
    </w:rPr>
  </w:style>
  <w:style w:type="paragraph" w:styleId="Heading1">
    <w:name w:val="heading 1"/>
    <w:basedOn w:val="Normal"/>
    <w:next w:val="Normal"/>
    <w:pPr>
      <w:keepNext/>
      <w:outlineLvl w:val="0"/>
    </w:pPr>
    <w:rPr>
      <w:b/>
      <w:kern w:val="28"/>
      <w:sz w:val="32"/>
    </w:rPr>
  </w:style>
  <w:style w:type="paragraph" w:styleId="Heading2">
    <w:name w:val="heading 2"/>
    <w:basedOn w:val="Normal"/>
    <w:next w:val="Normal"/>
    <w:pPr>
      <w:keepNext/>
      <w:outlineLvl w:val="1"/>
    </w:pPr>
    <w:rPr>
      <w:b/>
      <w:sz w:val="28"/>
    </w:rPr>
  </w:style>
  <w:style w:type="paragraph" w:styleId="Heading3">
    <w:name w:val="heading 3"/>
    <w:basedOn w:val="Normal"/>
    <w:next w:val="Normal"/>
    <w:pPr>
      <w:keepNext/>
      <w:outlineLvl w:val="2"/>
    </w:pPr>
    <w:rPr>
      <w:b/>
    </w:rPr>
  </w:style>
  <w:style w:type="paragraph" w:styleId="Heading4">
    <w:name w:val="heading 4"/>
    <w:basedOn w:val="Normal"/>
    <w:next w:val="Normal"/>
    <w:pPr>
      <w:keepNext/>
      <w:outlineLvl w:val="3"/>
    </w:pPr>
    <w:rPr>
      <w:b/>
    </w:rPr>
  </w:style>
  <w:style w:type="paragraph" w:styleId="Heading5">
    <w:name w:val="heading 5"/>
    <w:basedOn w:val="Normal"/>
    <w:next w:val="Normal"/>
    <w:pPr>
      <w:outlineLvl w:val="4"/>
    </w:pPr>
    <w:rPr>
      <w:b/>
      <w:smallCaps/>
    </w:rPr>
  </w:style>
  <w:style w:type="paragraph" w:styleId="Heading6">
    <w:name w:val="heading 6"/>
    <w:basedOn w:val="Normal"/>
    <w:next w:val="Normal"/>
    <w:pPr>
      <w:keepNext/>
      <w:spacing w:before="240"/>
      <w:jc w:val="center"/>
      <w:outlineLvl w:val="5"/>
    </w:pPr>
    <w:rPr>
      <w:b/>
      <w:sz w:val="52"/>
    </w:rPr>
  </w:style>
  <w:style w:type="paragraph" w:styleId="Heading7">
    <w:name w:val="heading 7"/>
    <w:basedOn w:val="Normal"/>
    <w:next w:val="Normal"/>
    <w:pPr>
      <w:keepNext/>
      <w:jc w:val="right"/>
      <w:outlineLvl w:val="6"/>
    </w:pPr>
    <w:rPr>
      <w:sz w:val="32"/>
    </w:rPr>
  </w:style>
  <w:style w:type="paragraph" w:styleId="Heading8">
    <w:name w:val="heading 8"/>
    <w:basedOn w:val="Normal"/>
    <w:next w:val="Normal"/>
    <w:pPr>
      <w:keepNext/>
      <w:jc w:val="right"/>
      <w:outlineLvl w:val="7"/>
    </w:pPr>
    <w:rPr>
      <w:b/>
      <w:sz w:val="40"/>
    </w:rPr>
  </w:style>
  <w:style w:type="paragraph" w:styleId="Heading9">
    <w:name w:val="heading 9"/>
    <w:basedOn w:val="Normal"/>
    <w:next w:val="Normal"/>
    <w:pPr>
      <w:keepNext/>
      <w:spacing w:before="60" w:after="60"/>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keepLines w:val="0"/>
      <w:tabs>
        <w:tab w:val="center" w:pos="4153"/>
        <w:tab w:val="right" w:pos="8306"/>
      </w:tabs>
    </w:pPr>
  </w:style>
  <w:style w:type="paragraph" w:styleId="ListBullet">
    <w:name w:val="List Bullet"/>
    <w:basedOn w:val="Normal"/>
    <w:semiHidden/>
    <w:pPr>
      <w:ind w:left="720" w:hanging="720"/>
    </w:pPr>
  </w:style>
  <w:style w:type="paragraph" w:styleId="ListBullet2">
    <w:name w:val="List Bullet 2"/>
    <w:basedOn w:val="Normal"/>
    <w:semiHidden/>
    <w:pPr>
      <w:ind w:left="1440" w:hanging="720"/>
    </w:pPr>
  </w:style>
  <w:style w:type="paragraph" w:styleId="ListBullet3">
    <w:name w:val="List Bullet 3"/>
    <w:basedOn w:val="Normal"/>
    <w:semiHidden/>
    <w:pPr>
      <w:ind w:left="2160" w:hanging="7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620E2"/>
    <w:rPr>
      <w:sz w:val="24"/>
      <w:lang w:eastAsia="en-US"/>
    </w:rPr>
  </w:style>
  <w:style w:type="paragraph" w:styleId="ListParagraph">
    <w:name w:val="List Paragraph"/>
    <w:basedOn w:val="Normal"/>
    <w:uiPriority w:val="34"/>
    <w:qFormat/>
    <w:rsid w:val="006D473F"/>
    <w:pPr>
      <w:ind w:left="720"/>
      <w:contextualSpacing/>
    </w:pPr>
  </w:style>
  <w:style w:type="paragraph" w:customStyle="1" w:styleId="NFUSTitle">
    <w:name w:val="NFUS Title"/>
    <w:basedOn w:val="Normal"/>
    <w:link w:val="NFUSTitleChar"/>
    <w:qFormat/>
    <w:rsid w:val="00217258"/>
    <w:pPr>
      <w:spacing w:line="480" w:lineRule="auto"/>
    </w:pPr>
    <w:rPr>
      <w:rFonts w:cs="Arial"/>
      <w:b/>
      <w:sz w:val="28"/>
      <w:szCs w:val="28"/>
    </w:rPr>
  </w:style>
  <w:style w:type="paragraph" w:customStyle="1" w:styleId="NFUSSubHeading">
    <w:name w:val="NFUS Sub Heading"/>
    <w:basedOn w:val="Normal"/>
    <w:link w:val="NFUSSubHeadingChar"/>
    <w:qFormat/>
    <w:rsid w:val="00205921"/>
    <w:pPr>
      <w:spacing w:line="480" w:lineRule="auto"/>
    </w:pPr>
    <w:rPr>
      <w:rFonts w:cs="Arial"/>
      <w:b/>
      <w:szCs w:val="24"/>
    </w:rPr>
  </w:style>
  <w:style w:type="character" w:customStyle="1" w:styleId="NFUSTitleChar">
    <w:name w:val="NFUS Title Char"/>
    <w:basedOn w:val="DefaultParagraphFont"/>
    <w:link w:val="NFUSTitle"/>
    <w:rsid w:val="00217258"/>
    <w:rPr>
      <w:rFonts w:ascii="Arial" w:hAnsi="Arial" w:cs="Arial"/>
      <w:b/>
      <w:sz w:val="28"/>
      <w:szCs w:val="28"/>
      <w:lang w:eastAsia="en-US"/>
    </w:rPr>
  </w:style>
  <w:style w:type="paragraph" w:customStyle="1" w:styleId="NFUSBullet">
    <w:name w:val="NFUS Bullet"/>
    <w:basedOn w:val="NFUSTitle"/>
    <w:link w:val="NFUSBulletChar"/>
    <w:qFormat/>
    <w:rsid w:val="00DD6CBC"/>
    <w:pPr>
      <w:numPr>
        <w:numId w:val="18"/>
      </w:numPr>
      <w:ind w:left="360"/>
    </w:pPr>
    <w:rPr>
      <w:b w:val="0"/>
      <w:sz w:val="24"/>
    </w:rPr>
  </w:style>
  <w:style w:type="character" w:customStyle="1" w:styleId="NFUSSubHeadingChar">
    <w:name w:val="NFUS Sub Heading Char"/>
    <w:basedOn w:val="DefaultParagraphFont"/>
    <w:link w:val="NFUSSubHeading"/>
    <w:rsid w:val="00205921"/>
    <w:rPr>
      <w:rFonts w:ascii="Arial" w:hAnsi="Arial" w:cs="Arial"/>
      <w:b/>
      <w:sz w:val="24"/>
      <w:szCs w:val="24"/>
      <w:lang w:eastAsia="en-US"/>
    </w:rPr>
  </w:style>
  <w:style w:type="character" w:customStyle="1" w:styleId="NFUSBulletChar">
    <w:name w:val="NFUS Bullet Char"/>
    <w:basedOn w:val="NFUSTitleChar"/>
    <w:link w:val="NFUSBullet"/>
    <w:rsid w:val="00DD6CBC"/>
    <w:rPr>
      <w:rFonts w:ascii="Arial" w:hAnsi="Arial" w:cs="Arial"/>
      <w:b w:val="0"/>
      <w:sz w:val="24"/>
      <w:szCs w:val="28"/>
      <w:lang w:eastAsia="en-US"/>
    </w:rPr>
  </w:style>
  <w:style w:type="paragraph" w:customStyle="1" w:styleId="NFUSNumbering">
    <w:name w:val="NFUS Numbering"/>
    <w:basedOn w:val="Normal"/>
    <w:link w:val="NFUSNumberingChar"/>
    <w:qFormat/>
    <w:rsid w:val="003F2D7E"/>
    <w:pPr>
      <w:numPr>
        <w:numId w:val="21"/>
      </w:numPr>
      <w:spacing w:line="360" w:lineRule="auto"/>
    </w:pPr>
    <w:rPr>
      <w:rFonts w:cs="Arial"/>
    </w:rPr>
  </w:style>
  <w:style w:type="character" w:customStyle="1" w:styleId="NFUSNumberingChar">
    <w:name w:val="NFUS Numbering Char"/>
    <w:basedOn w:val="DefaultParagraphFont"/>
    <w:link w:val="NFUSNumbering"/>
    <w:rsid w:val="003F2D7E"/>
    <w:rPr>
      <w:rFonts w:ascii="Arial" w:hAnsi="Arial" w:cs="Arial"/>
      <w:sz w:val="24"/>
      <w:lang w:eastAsia="en-US"/>
    </w:rPr>
  </w:style>
  <w:style w:type="character" w:styleId="Hyperlink">
    <w:name w:val="Hyperlink"/>
    <w:basedOn w:val="DefaultParagraphFont"/>
    <w:uiPriority w:val="99"/>
    <w:unhideWhenUsed/>
    <w:rsid w:val="007A3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823814">
      <w:bodyDiv w:val="1"/>
      <w:marLeft w:val="0"/>
      <w:marRight w:val="0"/>
      <w:marTop w:val="0"/>
      <w:marBottom w:val="0"/>
      <w:divBdr>
        <w:top w:val="none" w:sz="0" w:space="0" w:color="auto"/>
        <w:left w:val="none" w:sz="0" w:space="0" w:color="auto"/>
        <w:bottom w:val="none" w:sz="0" w:space="0" w:color="auto"/>
        <w:right w:val="none" w:sz="0" w:space="0" w:color="auto"/>
      </w:divBdr>
    </w:div>
    <w:div w:id="15146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report-veterinary-medicine-proble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ohnston\AppData\Roaming\Microsoft\Templates\Business%20Guide%20Update%202015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46DC-90BE-4C86-B8C7-00E1C6532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Guide Update 2015a.dotx</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NFUS</Company>
  <LinksUpToDate>false</LinksUpToDate>
  <CharactersWithSpaces>3287</CharactersWithSpaces>
  <SharedDoc>false</SharedDoc>
  <HLinks>
    <vt:vector size="6" baseType="variant">
      <vt:variant>
        <vt:i4>1572942</vt:i4>
      </vt:variant>
      <vt:variant>
        <vt:i4>1025</vt:i4>
      </vt:variant>
      <vt:variant>
        <vt:i4>1025</vt:i4>
      </vt:variant>
      <vt:variant>
        <vt:i4>1</vt:i4>
      </vt:variant>
      <vt:variant>
        <vt:lpwstr>nfuslogo.jpg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Penny Johnston</dc:creator>
  <cp:keywords/>
  <cp:lastModifiedBy>Anna Robertson</cp:lastModifiedBy>
  <cp:revision>2</cp:revision>
  <cp:lastPrinted>2001-10-19T11:26:00Z</cp:lastPrinted>
  <dcterms:created xsi:type="dcterms:W3CDTF">2016-07-20T16:56:00Z</dcterms:created>
  <dcterms:modified xsi:type="dcterms:W3CDTF">2016-07-20T16:56:00Z</dcterms:modified>
</cp:coreProperties>
</file>